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66"/>
      </w:tblGrid>
      <w:tr w:rsidR="00C94F71" w:rsidRPr="00C94F71" w:rsidTr="00C94F71">
        <w:trPr>
          <w:tblCellSpacing w:w="0" w:type="dxa"/>
          <w:hidden/>
        </w:trPr>
        <w:tc>
          <w:tcPr>
            <w:tcW w:w="0" w:type="auto"/>
            <w:hideMark/>
          </w:tcPr>
          <w:p w:rsidR="00C94F71" w:rsidRPr="00C94F71" w:rsidRDefault="00C94F71" w:rsidP="00C94F71">
            <w:pPr>
              <w:widowControl/>
              <w:pBdr>
                <w:bottom w:val="single" w:sz="6" w:space="1" w:color="auto"/>
              </w:pBdr>
              <w:jc w:val="center"/>
              <w:rPr>
                <w:rFonts w:ascii="Arial" w:eastAsia="新細明體" w:hAnsi="Arial" w:cs="Arial" w:hint="eastAsia"/>
                <w:vanish/>
                <w:kern w:val="0"/>
                <w:sz w:val="16"/>
                <w:szCs w:val="16"/>
              </w:rPr>
            </w:pPr>
            <w:r w:rsidRPr="00C94F71">
              <w:rPr>
                <w:rFonts w:ascii="Arial" w:eastAsia="新細明體" w:hAnsi="Arial" w:cs="Arial" w:hint="eastAsia"/>
                <w:vanish/>
                <w:kern w:val="0"/>
                <w:sz w:val="16"/>
                <w:szCs w:val="16"/>
              </w:rPr>
              <w:t>表單的頂端</w:t>
            </w:r>
          </w:p>
          <w:tbl>
            <w:tblPr>
              <w:tblW w:w="14250" w:type="dxa"/>
              <w:tblCellSpacing w:w="7" w:type="dxa"/>
              <w:tblBorders>
                <w:top w:val="single" w:sz="6" w:space="0" w:color="1BCDD1"/>
                <w:left w:val="single" w:sz="6" w:space="0" w:color="1BCDD1"/>
                <w:bottom w:val="single" w:sz="6" w:space="0" w:color="1BCDD1"/>
                <w:right w:val="single" w:sz="6" w:space="0" w:color="1BCDD1"/>
              </w:tblBorders>
              <w:shd w:val="clear" w:color="auto" w:fill="DDDDD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12793"/>
              <w:gridCol w:w="460"/>
              <w:gridCol w:w="460"/>
              <w:gridCol w:w="537"/>
            </w:tblGrid>
            <w:tr w:rsidR="00C94F71" w:rsidRPr="00C94F71">
              <w:trPr>
                <w:tblCellSpacing w:w="7" w:type="dxa"/>
              </w:trPr>
              <w:tc>
                <w:tcPr>
                  <w:tcW w:w="0" w:type="auto"/>
                  <w:gridSpan w:val="4"/>
                  <w:shd w:val="clear" w:color="auto" w:fill="0DB9BB"/>
                  <w:vAlign w:val="center"/>
                  <w:hideMark/>
                </w:tcPr>
                <w:p w:rsidR="00C94F71" w:rsidRPr="00C94F71" w:rsidRDefault="00C94F71" w:rsidP="00C94F71">
                  <w:pPr>
                    <w:widowControl/>
                    <w:spacing w:line="450" w:lineRule="atLeast"/>
                    <w:rPr>
                      <w:rFonts w:ascii="微軟正黑體" w:eastAsia="微軟正黑體" w:hAnsi="微軟正黑體" w:cs="新細明體"/>
                      <w:color w:val="FFFFFF"/>
                      <w:kern w:val="0"/>
                      <w:sz w:val="20"/>
                      <w:szCs w:val="20"/>
                    </w:rPr>
                  </w:pPr>
                  <w:r w:rsidRPr="00C94F71">
                    <w:rPr>
                      <w:rFonts w:ascii="微軟正黑體" w:eastAsia="微軟正黑體" w:hAnsi="微軟正黑體" w:cs="新細明體" w:hint="eastAsia"/>
                      <w:color w:val="FFFFFF"/>
                      <w:kern w:val="0"/>
                      <w:sz w:val="20"/>
                      <w:szCs w:val="20"/>
                    </w:rPr>
                    <w:t>總分 = 100</w:t>
                  </w:r>
                  <w:r w:rsidRPr="00C94F71">
                    <w:rPr>
                      <w:rFonts w:ascii="微軟正黑體" w:eastAsia="微軟正黑體" w:hAnsi="微軟正黑體" w:cs="新細明體" w:hint="eastAsia"/>
                      <w:color w:val="FFFFFF"/>
                      <w:kern w:val="0"/>
                      <w:sz w:val="20"/>
                      <w:szCs w:val="20"/>
                    </w:rPr>
                    <w:br/>
                    <w:t>及格標準 =75</w:t>
                  </w:r>
                  <w:r w:rsidRPr="00C94F71">
                    <w:rPr>
                      <w:rFonts w:ascii="微軟正黑體" w:eastAsia="微軟正黑體" w:hAnsi="微軟正黑體" w:cs="新細明體" w:hint="eastAsia"/>
                      <w:color w:val="FFFFFF"/>
                      <w:kern w:val="0"/>
                      <w:sz w:val="20"/>
                      <w:szCs w:val="20"/>
                    </w:rPr>
                    <w:br/>
                    <w:t>評量結果 =</w:t>
                  </w:r>
                  <w:r w:rsidRPr="00C94F71">
                    <w:rPr>
                      <w:rFonts w:ascii="微軟正黑體" w:eastAsia="微軟正黑體" w:hAnsi="微軟正黑體" w:cs="新細明體" w:hint="eastAsia"/>
                      <w:color w:val="008000"/>
                      <w:kern w:val="0"/>
                      <w:sz w:val="20"/>
                      <w:szCs w:val="20"/>
                    </w:rPr>
                    <w:t>及格</w:t>
                  </w:r>
                  <w:r w:rsidRPr="00C94F71">
                    <w:rPr>
                      <w:rFonts w:ascii="微軟正黑體" w:eastAsia="微軟正黑體" w:hAnsi="微軟正黑體" w:cs="新細明體" w:hint="eastAsia"/>
                      <w:color w:val="FFFFFF"/>
                      <w:kern w:val="0"/>
                      <w:sz w:val="20"/>
                      <w:szCs w:val="20"/>
                    </w:rPr>
                    <w:br/>
                    <w:t>此為電腦閱卷之自動計分。實際得分以教師公佈之正式分數為</w:t>
                  </w:r>
                  <w:proofErr w:type="gramStart"/>
                  <w:r w:rsidRPr="00C94F71">
                    <w:rPr>
                      <w:rFonts w:ascii="微軟正黑體" w:eastAsia="微軟正黑體" w:hAnsi="微軟正黑體" w:cs="新細明體" w:hint="eastAsia"/>
                      <w:color w:val="FFFFFF"/>
                      <w:kern w:val="0"/>
                      <w:sz w:val="20"/>
                      <w:szCs w:val="20"/>
                    </w:rPr>
                    <w:t>準</w:t>
                  </w:r>
                  <w:proofErr w:type="gramEnd"/>
                  <w:r w:rsidRPr="00C94F71">
                    <w:rPr>
                      <w:rFonts w:ascii="微軟正黑體" w:eastAsia="微軟正黑體" w:hAnsi="微軟正黑體" w:cs="新細明體" w:hint="eastAsia"/>
                      <w:color w:val="FFFFFF"/>
                      <w:kern w:val="0"/>
                      <w:sz w:val="20"/>
                      <w:szCs w:val="20"/>
                    </w:rPr>
                    <w:t>。</w:t>
                  </w:r>
                </w:p>
              </w:tc>
            </w:tr>
            <w:tr w:rsidR="00C94F71" w:rsidRPr="00C94F71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94F71" w:rsidRPr="00C94F71" w:rsidRDefault="00C94F71" w:rsidP="00C94F71">
                  <w:pPr>
                    <w:widowControl/>
                    <w:spacing w:line="360" w:lineRule="atLeast"/>
                    <w:rPr>
                      <w:rFonts w:ascii="微軟正黑體" w:eastAsia="微軟正黑體" w:hAnsi="微軟正黑體" w:cs="新細明體" w:hint="eastAsia"/>
                      <w:color w:val="000000"/>
                      <w:kern w:val="0"/>
                      <w:sz w:val="20"/>
                      <w:szCs w:val="20"/>
                    </w:rPr>
                  </w:pPr>
                  <w:r w:rsidRPr="00C94F71">
                    <w:rPr>
                      <w:rFonts w:ascii="微軟正黑體" w:eastAsia="微軟正黑體" w:hAnsi="微軟正黑體" w:cs="新細明體" w:hint="eastAsia"/>
                      <w:color w:val="000000"/>
                      <w:kern w:val="0"/>
                      <w:sz w:val="20"/>
                      <w:szCs w:val="20"/>
                    </w:rPr>
                    <w:t xml:space="preserve">查看第   </w:t>
                  </w:r>
                  <w:r w:rsidRPr="00C94F71">
                    <w:rPr>
                      <w:rFonts w:ascii="微軟正黑體" w:eastAsia="微軟正黑體" w:hAnsi="微軟正黑體" w:cs="新細明體"/>
                      <w:color w:val="000000"/>
                      <w:kern w:val="0"/>
                      <w:sz w:val="20"/>
                      <w:szCs w:val="20"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93" type="#_x0000_t75" style="width:58.5pt;height:18pt" o:ole="">
                        <v:imagedata r:id="rId5" o:title=""/>
                      </v:shape>
                      <w:control r:id="rId6" w:name="DefaultOcxName" w:shapeid="_x0000_i1193"/>
                    </w:object>
                  </w:r>
                  <w:r w:rsidRPr="00C94F71">
                    <w:rPr>
                      <w:rFonts w:ascii="微軟正黑體" w:eastAsia="微軟正黑體" w:hAnsi="微軟正黑體" w:cs="新細明體" w:hint="eastAsia"/>
                      <w:color w:val="000000"/>
                      <w:kern w:val="0"/>
                      <w:sz w:val="20"/>
                      <w:szCs w:val="20"/>
                    </w:rPr>
                    <w:t> 次結果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94F71" w:rsidRPr="00C94F71" w:rsidRDefault="00C94F71" w:rsidP="00C94F71">
                  <w:pPr>
                    <w:widowControl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94F71" w:rsidRPr="00C94F71" w:rsidRDefault="00C94F71" w:rsidP="00C94F71">
                  <w:pPr>
                    <w:widowControl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94F71" w:rsidRPr="00C94F71" w:rsidRDefault="00C94F71" w:rsidP="00C94F71">
                  <w:pPr>
                    <w:widowControl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</w:tbl>
          <w:p w:rsidR="00C94F71" w:rsidRPr="00C94F71" w:rsidRDefault="00C94F71" w:rsidP="00C94F71">
            <w:pPr>
              <w:widowControl/>
              <w:pBdr>
                <w:top w:val="single" w:sz="6" w:space="1" w:color="auto"/>
              </w:pBdr>
              <w:jc w:val="center"/>
              <w:rPr>
                <w:rFonts w:ascii="Arial" w:eastAsia="新細明體" w:hAnsi="Arial" w:cs="Arial" w:hint="eastAsia"/>
                <w:vanish/>
                <w:kern w:val="0"/>
                <w:sz w:val="16"/>
                <w:szCs w:val="16"/>
              </w:rPr>
            </w:pPr>
            <w:r w:rsidRPr="00C94F71">
              <w:rPr>
                <w:rFonts w:ascii="Arial" w:eastAsia="新細明體" w:hAnsi="Arial" w:cs="Arial" w:hint="eastAsia"/>
                <w:vanish/>
                <w:kern w:val="0"/>
                <w:sz w:val="16"/>
                <w:szCs w:val="16"/>
              </w:rPr>
              <w:t>表單的底部</w:t>
            </w:r>
          </w:p>
          <w:p w:rsidR="00C94F71" w:rsidRPr="00C94F71" w:rsidRDefault="00C94F71" w:rsidP="00C94F71">
            <w:pPr>
              <w:widowControl/>
              <w:rPr>
                <w:rFonts w:ascii="Times New Roman" w:eastAsia="新細明體" w:hAnsi="Times New Roman" w:cs="Times New Roman" w:hint="eastAsia"/>
                <w:kern w:val="0"/>
                <w:szCs w:val="24"/>
              </w:rPr>
            </w:pPr>
          </w:p>
        </w:tc>
      </w:tr>
    </w:tbl>
    <w:p w:rsidR="00C94F71" w:rsidRPr="00C94F71" w:rsidRDefault="00C94F71" w:rsidP="00C94F71">
      <w:pPr>
        <w:widowControl/>
        <w:rPr>
          <w:rFonts w:ascii="新細明體" w:eastAsia="新細明體" w:hAnsi="新細明體" w:cs="新細明體"/>
          <w:vanish/>
          <w:kern w:val="0"/>
          <w:szCs w:val="24"/>
        </w:rPr>
      </w:pPr>
    </w:p>
    <w:tbl>
      <w:tblPr>
        <w:tblW w:w="1425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66"/>
      </w:tblGrid>
      <w:tr w:rsidR="00C94F71" w:rsidRPr="00C94F71" w:rsidTr="00C94F7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0"/>
              <w:gridCol w:w="840"/>
              <w:gridCol w:w="420"/>
              <w:gridCol w:w="12616"/>
            </w:tblGrid>
            <w:tr w:rsidR="00C94F71" w:rsidRPr="00C94F7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94F71" w:rsidRPr="00C94F71" w:rsidRDefault="00C94F71" w:rsidP="00C94F71">
                  <w:pPr>
                    <w:widowControl/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</w:pPr>
                  <w:r w:rsidRPr="00C94F71">
                    <w:rPr>
                      <w:rFonts w:ascii="新細明體" w:eastAsia="新細明體" w:hAnsi="新細明體" w:cs="新細明體"/>
                      <w:noProof/>
                      <w:kern w:val="0"/>
                      <w:szCs w:val="24"/>
                    </w:rPr>
                    <w:drawing>
                      <wp:inline distT="0" distB="0" distL="0" distR="0">
                        <wp:extent cx="238125" cy="285750"/>
                        <wp:effectExtent l="0" t="0" r="9525" b="0"/>
                        <wp:docPr id="26" name="圖片 26" descr="https://center.elearn.hrd.gov.tw/base/10002/theme/learn/title_on_01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gL2" descr="https://center.elearn.hrd.gov.tw/base/10002/theme/learn/title_on_01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60" w:type="dxa"/>
                    <w:right w:w="0" w:type="dxa"/>
                  </w:tcMar>
                  <w:vAlign w:val="bottom"/>
                  <w:hideMark/>
                </w:tcPr>
                <w:p w:rsidR="00C94F71" w:rsidRPr="00C94F71" w:rsidRDefault="00C94F71" w:rsidP="00C94F71">
                  <w:pPr>
                    <w:widowControl/>
                    <w:spacing w:line="240" w:lineRule="atLeast"/>
                    <w:jc w:val="center"/>
                    <w:rPr>
                      <w:rFonts w:ascii="微軟正黑體" w:eastAsia="微軟正黑體" w:hAnsi="微軟正黑體" w:cs="新細明體"/>
                      <w:b/>
                      <w:bCs/>
                      <w:color w:val="FFFFFF"/>
                      <w:kern w:val="0"/>
                      <w:sz w:val="21"/>
                      <w:szCs w:val="21"/>
                    </w:rPr>
                  </w:pPr>
                  <w:r w:rsidRPr="00C94F71">
                    <w:rPr>
                      <w:rFonts w:ascii="微軟正黑體" w:eastAsia="微軟正黑體" w:hAnsi="微軟正黑體" w:cs="新細明體" w:hint="eastAsia"/>
                      <w:b/>
                      <w:bCs/>
                      <w:color w:val="FFFFFF"/>
                      <w:kern w:val="0"/>
                      <w:sz w:val="21"/>
                      <w:szCs w:val="21"/>
                    </w:rPr>
                    <w:t>試卷內容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4F71" w:rsidRPr="00C94F71" w:rsidRDefault="00C94F71" w:rsidP="00C94F71">
                  <w:pPr>
                    <w:widowControl/>
                    <w:rPr>
                      <w:rFonts w:ascii="新細明體" w:eastAsia="新細明體" w:hAnsi="新細明體" w:cs="新細明體" w:hint="eastAsia"/>
                      <w:kern w:val="0"/>
                      <w:szCs w:val="24"/>
                    </w:rPr>
                  </w:pPr>
                  <w:r w:rsidRPr="00C94F71">
                    <w:rPr>
                      <w:rFonts w:ascii="新細明體" w:eastAsia="新細明體" w:hAnsi="新細明體" w:cs="新細明體"/>
                      <w:noProof/>
                      <w:kern w:val="0"/>
                      <w:szCs w:val="24"/>
                    </w:rPr>
                    <w:drawing>
                      <wp:inline distT="0" distB="0" distL="0" distR="0">
                        <wp:extent cx="266700" cy="285750"/>
                        <wp:effectExtent l="0" t="0" r="0" b="0"/>
                        <wp:docPr id="25" name="圖片 25" descr="https://center.elearn.hrd.gov.tw/base/10002/theme/learn/title_on_03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gR2" descr="https://center.elearn.hrd.gov.tw/base/10002/theme/learn/title_on_03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670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C94F71" w:rsidRPr="00C94F71" w:rsidRDefault="00C94F71" w:rsidP="00C94F71">
                  <w:pPr>
                    <w:widowControl/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</w:pPr>
                  <w:r w:rsidRPr="00C94F71"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  <w:t> </w:t>
                  </w:r>
                </w:p>
              </w:tc>
            </w:tr>
          </w:tbl>
          <w:p w:rsidR="00C94F71" w:rsidRPr="00C94F71" w:rsidRDefault="00C94F71" w:rsidP="00C94F71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C94F71" w:rsidRPr="00C94F71" w:rsidTr="00C94F71">
        <w:trPr>
          <w:tblCellSpacing w:w="0" w:type="dxa"/>
          <w:hidden/>
        </w:trPr>
        <w:tc>
          <w:tcPr>
            <w:tcW w:w="0" w:type="auto"/>
            <w:hideMark/>
          </w:tcPr>
          <w:p w:rsidR="00C94F71" w:rsidRPr="00C94F71" w:rsidRDefault="00C94F71" w:rsidP="00C94F71">
            <w:pPr>
              <w:widowControl/>
              <w:pBdr>
                <w:bottom w:val="single" w:sz="6" w:space="1" w:color="auto"/>
              </w:pBdr>
              <w:jc w:val="center"/>
              <w:rPr>
                <w:rFonts w:ascii="Arial" w:eastAsia="新細明體" w:hAnsi="Arial" w:cs="Arial" w:hint="eastAsia"/>
                <w:vanish/>
                <w:kern w:val="0"/>
                <w:sz w:val="16"/>
                <w:szCs w:val="16"/>
              </w:rPr>
            </w:pPr>
            <w:r w:rsidRPr="00C94F71">
              <w:rPr>
                <w:rFonts w:ascii="Arial" w:eastAsia="新細明體" w:hAnsi="Arial" w:cs="Arial" w:hint="eastAsia"/>
                <w:vanish/>
                <w:kern w:val="0"/>
                <w:sz w:val="16"/>
                <w:szCs w:val="16"/>
              </w:rPr>
              <w:t>表單的頂端</w:t>
            </w:r>
          </w:p>
          <w:tbl>
            <w:tblPr>
              <w:tblW w:w="14250" w:type="dxa"/>
              <w:tblCellSpacing w:w="7" w:type="dxa"/>
              <w:tblBorders>
                <w:top w:val="single" w:sz="6" w:space="0" w:color="1BCDD1"/>
                <w:left w:val="single" w:sz="6" w:space="0" w:color="1BCDD1"/>
                <w:bottom w:val="single" w:sz="6" w:space="0" w:color="1BCDD1"/>
                <w:right w:val="single" w:sz="6" w:space="0" w:color="1BCDD1"/>
              </w:tblBorders>
              <w:shd w:val="clear" w:color="auto" w:fill="DDDDD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1552"/>
              <w:gridCol w:w="1379"/>
              <w:gridCol w:w="11187"/>
              <w:gridCol w:w="132"/>
            </w:tblGrid>
            <w:tr w:rsidR="00C94F71" w:rsidRPr="00C94F71">
              <w:trPr>
                <w:tblCellSpacing w:w="7" w:type="dxa"/>
              </w:trPr>
              <w:tc>
                <w:tcPr>
                  <w:tcW w:w="0" w:type="auto"/>
                  <w:gridSpan w:val="4"/>
                  <w:shd w:val="clear" w:color="auto" w:fill="0DB9BB"/>
                  <w:vAlign w:val="center"/>
                  <w:hideMark/>
                </w:tcPr>
                <w:p w:rsidR="00C94F71" w:rsidRPr="00C94F71" w:rsidRDefault="00C94F71" w:rsidP="00C94F71">
                  <w:pPr>
                    <w:widowControl/>
                    <w:spacing w:line="450" w:lineRule="atLeast"/>
                    <w:rPr>
                      <w:rFonts w:ascii="微軟正黑體" w:eastAsia="微軟正黑體" w:hAnsi="微軟正黑體" w:cs="新細明體"/>
                      <w:color w:val="FFFFFF"/>
                      <w:kern w:val="0"/>
                      <w:sz w:val="20"/>
                      <w:szCs w:val="20"/>
                    </w:rPr>
                  </w:pPr>
                  <w:r w:rsidRPr="00C94F71">
                    <w:rPr>
                      <w:rFonts w:ascii="微軟正黑體" w:eastAsia="微軟正黑體" w:hAnsi="微軟正黑體" w:cs="新細明體"/>
                      <w:color w:val="FFFFFF"/>
                      <w:kern w:val="0"/>
                      <w:sz w:val="20"/>
                      <w:szCs w:val="20"/>
                      <w:shd w:val="clear" w:color="auto" w:fill="008000"/>
                    </w:rPr>
                    <w:object w:dxaOrig="1440" w:dyaOrig="1440">
                      <v:shape id="_x0000_i1192" type="#_x0000_t75" style="width:20.25pt;height:19.5pt" o:ole="">
                        <v:imagedata r:id="rId9" o:title=""/>
                      </v:shape>
                      <w:control r:id="rId10" w:name="DefaultOcxName1" w:shapeid="_x0000_i1192"/>
                    </w:object>
                  </w:r>
                  <w:r w:rsidRPr="00C94F71">
                    <w:rPr>
                      <w:rFonts w:ascii="微軟正黑體" w:eastAsia="微軟正黑體" w:hAnsi="微軟正黑體" w:cs="新細明體" w:hint="eastAsia"/>
                      <w:color w:val="FFFFFF"/>
                      <w:kern w:val="0"/>
                      <w:sz w:val="20"/>
                      <w:szCs w:val="20"/>
                    </w:rPr>
                    <w:t> 標準答案</w:t>
                  </w:r>
                  <w:r w:rsidRPr="00C94F71">
                    <w:rPr>
                      <w:rFonts w:ascii="微軟正黑體" w:eastAsia="微軟正黑體" w:hAnsi="微軟正黑體" w:cs="新細明體"/>
                      <w:color w:val="FFFFFF"/>
                      <w:kern w:val="0"/>
                      <w:sz w:val="20"/>
                      <w:szCs w:val="20"/>
                    </w:rPr>
                    <w:object w:dxaOrig="1440" w:dyaOrig="1440">
                      <v:shape id="_x0000_i1191" type="#_x0000_t75" style="width:20.25pt;height:19.5pt" o:ole="">
                        <v:imagedata r:id="rId11" o:title=""/>
                      </v:shape>
                      <w:control r:id="rId12" w:name="DefaultOcxName2" w:shapeid="_x0000_i1191"/>
                    </w:object>
                  </w:r>
                  <w:r w:rsidRPr="00C94F71">
                    <w:rPr>
                      <w:rFonts w:ascii="微軟正黑體" w:eastAsia="微軟正黑體" w:hAnsi="微軟正黑體" w:cs="新細明體" w:hint="eastAsia"/>
                      <w:color w:val="FFFFFF"/>
                      <w:kern w:val="0"/>
                      <w:sz w:val="20"/>
                      <w:szCs w:val="20"/>
                    </w:rPr>
                    <w:t> 學生答案</w:t>
                  </w:r>
                </w:p>
              </w:tc>
            </w:tr>
            <w:tr w:rsidR="00C94F71" w:rsidRPr="00C94F71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C94F71" w:rsidRPr="00C94F71" w:rsidRDefault="00C94F71" w:rsidP="00C94F71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 w:hint="eastAsia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94F71">
                    <w:rPr>
                      <w:rFonts w:ascii="新細明體" w:eastAsia="新細明體" w:hAnsi="新細明體" w:cs="新細明體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配分：[10.00]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C94F71" w:rsidRPr="00C94F71" w:rsidRDefault="00C94F71" w:rsidP="00C94F71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94F71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>
                        <wp:extent cx="190500" cy="219075"/>
                        <wp:effectExtent l="0" t="0" r="0" b="9525"/>
                        <wp:docPr id="24" name="圖片 24" descr="https://center.elearn.hrd.gov.tw/theme/default/teach/icon_curre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s://center.elearn.hrd.gov.tw/theme/default/teach/icon_curre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94F71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  <w:t>得分：</w:t>
                  </w:r>
                  <w:r w:rsidRPr="00C94F71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90" type="#_x0000_t75" style="width:27.75pt;height:18pt" o:ole="">
                        <v:imagedata r:id="rId14" o:title=""/>
                      </v:shape>
                      <w:control r:id="rId15" w:name="DefaultOcxName3" w:shapeid="_x0000_i1190"/>
                    </w:objec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94F71" w:rsidRPr="00C94F71" w:rsidRDefault="00C94F71" w:rsidP="00C94F71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94F71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1. 受</w:t>
                  </w:r>
                  <w:proofErr w:type="gramStart"/>
                  <w:r w:rsidRPr="00C94F71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僱</w:t>
                  </w:r>
                  <w:proofErr w:type="gramEnd"/>
                  <w:r w:rsidRPr="00C94F71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者於執行職務時，被不特定人於公共場所或公眾得出入場所為性騷擾，適用性騷擾防治法之處理。</w:t>
                  </w:r>
                </w:p>
                <w:p w:rsidR="00C94F71" w:rsidRPr="00C94F71" w:rsidRDefault="00C94F71" w:rsidP="00C94F71">
                  <w:pPr>
                    <w:widowControl/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94F71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89" type="#_x0000_t75" style="width:20.25pt;height:19.5pt" o:ole="">
                        <v:imagedata r:id="rId11" o:title=""/>
                      </v:shape>
                      <w:control r:id="rId16" w:name="DefaultOcxName4" w:shapeid="_x0000_i1189"/>
                    </w:object>
                  </w:r>
                  <w:r w:rsidRPr="00C94F71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>
                        <wp:extent cx="238125" cy="238125"/>
                        <wp:effectExtent l="0" t="0" r="9525" b="9525"/>
                        <wp:docPr id="23" name="圖片 23" descr="https://center.elearn.hrd.gov.tw/theme/default/teach/righ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s://center.elearn.hrd.gov.tw/theme/default/teach/righ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94F71" w:rsidRPr="00C94F71" w:rsidRDefault="00C94F71" w:rsidP="00C94F71">
                  <w:pPr>
                    <w:widowControl/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94F71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88" type="#_x0000_t75" style="width:20.25pt;height:19.5pt" o:ole="">
                        <v:imagedata r:id="rId9" o:title=""/>
                      </v:shape>
                      <w:control r:id="rId18" w:name="DefaultOcxName5" w:shapeid="_x0000_i1188"/>
                    </w:object>
                  </w:r>
                  <w:r w:rsidRPr="00C94F71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>
                        <wp:extent cx="238125" cy="238125"/>
                        <wp:effectExtent l="0" t="0" r="9525" b="9525"/>
                        <wp:docPr id="22" name="圖片 22" descr="https://center.elearn.hrd.gov.tw/theme/default/teach/wrong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https://center.elearn.hrd.gov.tw/theme/default/teach/wrong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94F71" w:rsidRPr="00C94F71" w:rsidRDefault="00C94F71" w:rsidP="00C94F71">
                  <w:pPr>
                    <w:widowControl/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C94F71" w:rsidRPr="00C94F71">
              <w:trPr>
                <w:tblCellSpacing w:w="7" w:type="dxa"/>
              </w:trPr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C94F71" w:rsidRPr="00C94F71" w:rsidRDefault="00C94F71" w:rsidP="00C94F71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94F71">
                    <w:rPr>
                      <w:rFonts w:ascii="新細明體" w:eastAsia="新細明體" w:hAnsi="新細明體" w:cs="新細明體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配分：[10.00]</w:t>
                  </w:r>
                </w:p>
              </w:tc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C94F71" w:rsidRPr="00C94F71" w:rsidRDefault="00C94F71" w:rsidP="00C94F71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94F71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>
                        <wp:extent cx="190500" cy="219075"/>
                        <wp:effectExtent l="0" t="0" r="0" b="9525"/>
                        <wp:docPr id="21" name="圖片 21" descr="https://center.elearn.hrd.gov.tw/theme/default/teach/icon_curre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https://center.elearn.hrd.gov.tw/theme/default/teach/icon_curre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94F71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  <w:t>得分：</w:t>
                  </w:r>
                  <w:r w:rsidRPr="00C94F71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87" type="#_x0000_t75" style="width:27.75pt;height:18pt" o:ole="">
                        <v:imagedata r:id="rId20" o:title=""/>
                      </v:shape>
                      <w:control r:id="rId21" w:name="DefaultOcxName6" w:shapeid="_x0000_i1187"/>
                    </w:object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C94F71" w:rsidRPr="00C94F71" w:rsidRDefault="00C94F71" w:rsidP="00C94F71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94F71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2. 直轄市、縣(市)主管機關所設置之性騷擾防治審議會，委員女性代表不得少於總數1/2。</w:t>
                  </w:r>
                </w:p>
                <w:p w:rsidR="00C94F71" w:rsidRPr="00C94F71" w:rsidRDefault="00C94F71" w:rsidP="00C94F71">
                  <w:pPr>
                    <w:widowControl/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94F71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86" type="#_x0000_t75" style="width:20.25pt;height:19.5pt" o:ole="">
                        <v:imagedata r:id="rId11" o:title=""/>
                      </v:shape>
                      <w:control r:id="rId22" w:name="DefaultOcxName7" w:shapeid="_x0000_i1186"/>
                    </w:object>
                  </w:r>
                  <w:r w:rsidRPr="00C94F71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>
                        <wp:extent cx="238125" cy="238125"/>
                        <wp:effectExtent l="0" t="0" r="9525" b="9525"/>
                        <wp:docPr id="20" name="圖片 20" descr="https://center.elearn.hrd.gov.tw/theme/default/teach/righ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s://center.elearn.hrd.gov.tw/theme/default/teach/righ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94F71" w:rsidRPr="00C94F71" w:rsidRDefault="00C94F71" w:rsidP="00C94F71">
                  <w:pPr>
                    <w:widowControl/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94F71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85" type="#_x0000_t75" style="width:20.25pt;height:19.5pt" o:ole="">
                        <v:imagedata r:id="rId9" o:title=""/>
                      </v:shape>
                      <w:control r:id="rId23" w:name="DefaultOcxName8" w:shapeid="_x0000_i1185"/>
                    </w:object>
                  </w:r>
                  <w:r w:rsidRPr="00C94F71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>
                        <wp:extent cx="238125" cy="238125"/>
                        <wp:effectExtent l="0" t="0" r="9525" b="9525"/>
                        <wp:docPr id="19" name="圖片 19" descr="https://center.elearn.hrd.gov.tw/theme/default/teach/wrong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https://center.elearn.hrd.gov.tw/theme/default/teach/wrong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C94F71" w:rsidRPr="00C94F71" w:rsidRDefault="00C94F71" w:rsidP="00C94F71">
                  <w:pPr>
                    <w:widowControl/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C94F71" w:rsidRPr="00C94F71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C94F71" w:rsidRPr="00C94F71" w:rsidRDefault="00C94F71" w:rsidP="00C94F71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94F71">
                    <w:rPr>
                      <w:rFonts w:ascii="新細明體" w:eastAsia="新細明體" w:hAnsi="新細明體" w:cs="新細明體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配分：[10.00]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C94F71" w:rsidRPr="00C94F71" w:rsidRDefault="00C94F71" w:rsidP="00C94F71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94F71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>
                        <wp:extent cx="190500" cy="219075"/>
                        <wp:effectExtent l="0" t="0" r="0" b="9525"/>
                        <wp:docPr id="18" name="圖片 18" descr="https://center.elearn.hrd.gov.tw/theme/default/teach/icon_curre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https://center.elearn.hrd.gov.tw/theme/default/teach/icon_curre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94F71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  <w:t>得分：</w:t>
                  </w:r>
                  <w:r w:rsidRPr="00C94F71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84" type="#_x0000_t75" style="width:27.75pt;height:18pt" o:ole="">
                        <v:imagedata r:id="rId24" o:title=""/>
                      </v:shape>
                      <w:control r:id="rId25" w:name="DefaultOcxName9" w:shapeid="_x0000_i1184"/>
                    </w:objec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94F71" w:rsidRPr="00C94F71" w:rsidRDefault="00C94F71" w:rsidP="00C94F71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94F71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3. 政府機關(構)、部隊、學校、機構或僱用人於性騷擾事件發生後知悉者，仍應檢討所屬場所安全性。</w:t>
                  </w:r>
                </w:p>
                <w:p w:rsidR="00C94F71" w:rsidRPr="00C94F71" w:rsidRDefault="00C94F71" w:rsidP="00C94F71">
                  <w:pPr>
                    <w:widowControl/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94F71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83" type="#_x0000_t75" style="width:20.25pt;height:19.5pt" o:ole="">
                        <v:imagedata r:id="rId11" o:title=""/>
                      </v:shape>
                      <w:control r:id="rId26" w:name="DefaultOcxName10" w:shapeid="_x0000_i1183"/>
                    </w:object>
                  </w:r>
                  <w:r w:rsidRPr="00C94F71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>
                        <wp:extent cx="238125" cy="238125"/>
                        <wp:effectExtent l="0" t="0" r="9525" b="9525"/>
                        <wp:docPr id="17" name="圖片 17" descr="https://center.elearn.hrd.gov.tw/theme/default/teach/righ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https://center.elearn.hrd.gov.tw/theme/default/teach/righ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94F71" w:rsidRPr="00C94F71" w:rsidRDefault="00C94F71" w:rsidP="00C94F71">
                  <w:pPr>
                    <w:widowControl/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94F71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82" type="#_x0000_t75" style="width:20.25pt;height:19.5pt" o:ole="">
                        <v:imagedata r:id="rId9" o:title=""/>
                      </v:shape>
                      <w:control r:id="rId27" w:name="DefaultOcxName11" w:shapeid="_x0000_i1182"/>
                    </w:object>
                  </w:r>
                  <w:r w:rsidRPr="00C94F71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>
                        <wp:extent cx="238125" cy="238125"/>
                        <wp:effectExtent l="0" t="0" r="9525" b="9525"/>
                        <wp:docPr id="16" name="圖片 16" descr="https://center.elearn.hrd.gov.tw/theme/default/teach/wrong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https://center.elearn.hrd.gov.tw/theme/default/teach/wrong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94F71" w:rsidRPr="00C94F71" w:rsidRDefault="00C94F71" w:rsidP="00C94F71">
                  <w:pPr>
                    <w:widowControl/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C94F71" w:rsidRPr="00C94F71">
              <w:trPr>
                <w:tblCellSpacing w:w="7" w:type="dxa"/>
              </w:trPr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C94F71" w:rsidRPr="00C94F71" w:rsidRDefault="00C94F71" w:rsidP="00C94F71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94F71">
                    <w:rPr>
                      <w:rFonts w:ascii="新細明體" w:eastAsia="新細明體" w:hAnsi="新細明體" w:cs="新細明體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配分：[10.00]</w:t>
                  </w:r>
                </w:p>
              </w:tc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C94F71" w:rsidRPr="00C94F71" w:rsidRDefault="00C94F71" w:rsidP="00C94F71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94F71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>
                        <wp:extent cx="190500" cy="219075"/>
                        <wp:effectExtent l="0" t="0" r="0" b="9525"/>
                        <wp:docPr id="15" name="圖片 15" descr="https://center.elearn.hrd.gov.tw/theme/default/teach/icon_curre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https://center.elearn.hrd.gov.tw/theme/default/teach/icon_curre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94F71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  <w:t>得分：</w:t>
                  </w:r>
                  <w:r w:rsidRPr="00C94F71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81" type="#_x0000_t75" style="width:27.75pt;height:18pt" o:ole="">
                        <v:imagedata r:id="rId28" o:title=""/>
                      </v:shape>
                      <w:control r:id="rId29" w:name="DefaultOcxName12" w:shapeid="_x0000_i1181"/>
                    </w:object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C94F71" w:rsidRPr="00C94F71" w:rsidRDefault="00C94F71" w:rsidP="00C94F71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94F71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4. 對他人為權勢性騷擾，經申訴調查成立者，由直轄市、縣(市)主管機關處多少罰鍰?</w:t>
                  </w:r>
                </w:p>
                <w:p w:rsidR="00C94F71" w:rsidRPr="00C94F71" w:rsidRDefault="00C94F71" w:rsidP="00C94F71">
                  <w:pPr>
                    <w:widowControl/>
                    <w:numPr>
                      <w:ilvl w:val="0"/>
                      <w:numId w:val="4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94F71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80" type="#_x0000_t75" style="width:20.25pt;height:19.5pt" o:ole="">
                        <v:imagedata r:id="rId9" o:title=""/>
                      </v:shape>
                      <w:control r:id="rId30" w:name="DefaultOcxName13" w:shapeid="_x0000_i1180"/>
                    </w:object>
                  </w:r>
                  <w:r w:rsidRPr="00C94F71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2萬至20萬</w:t>
                  </w:r>
                </w:p>
                <w:p w:rsidR="00C94F71" w:rsidRPr="00C94F71" w:rsidRDefault="00C94F71" w:rsidP="00C94F71">
                  <w:pPr>
                    <w:widowControl/>
                    <w:numPr>
                      <w:ilvl w:val="0"/>
                      <w:numId w:val="4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94F71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79" type="#_x0000_t75" style="width:20.25pt;height:19.5pt" o:ole="">
                        <v:imagedata r:id="rId9" o:title=""/>
                      </v:shape>
                      <w:control r:id="rId31" w:name="DefaultOcxName14" w:shapeid="_x0000_i1179"/>
                    </w:object>
                  </w:r>
                  <w:r w:rsidRPr="00C94F71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1萬至10萬</w:t>
                  </w:r>
                </w:p>
                <w:p w:rsidR="00C94F71" w:rsidRPr="00C94F71" w:rsidRDefault="00C94F71" w:rsidP="00C94F71">
                  <w:pPr>
                    <w:widowControl/>
                    <w:numPr>
                      <w:ilvl w:val="0"/>
                      <w:numId w:val="4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94F71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78" type="#_x0000_t75" style="width:20.25pt;height:19.5pt" o:ole="">
                        <v:imagedata r:id="rId11" o:title=""/>
                      </v:shape>
                      <w:control r:id="rId32" w:name="DefaultOcxName15" w:shapeid="_x0000_i1178"/>
                    </w:object>
                  </w:r>
                  <w:r w:rsidRPr="00C94F71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6萬至60萬</w:t>
                  </w:r>
                </w:p>
                <w:p w:rsidR="00C94F71" w:rsidRPr="00C94F71" w:rsidRDefault="00C94F71" w:rsidP="00C94F71">
                  <w:pPr>
                    <w:widowControl/>
                    <w:numPr>
                      <w:ilvl w:val="0"/>
                      <w:numId w:val="4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94F71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77" type="#_x0000_t75" style="width:20.25pt;height:19.5pt" o:ole="">
                        <v:imagedata r:id="rId9" o:title=""/>
                      </v:shape>
                      <w:control r:id="rId33" w:name="DefaultOcxName16" w:shapeid="_x0000_i1177"/>
                    </w:object>
                  </w:r>
                  <w:r w:rsidRPr="00C94F71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3萬至30萬</w:t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C94F71" w:rsidRPr="00C94F71" w:rsidRDefault="00C94F71" w:rsidP="00C94F71">
                  <w:pPr>
                    <w:widowControl/>
                    <w:numPr>
                      <w:ilvl w:val="0"/>
                      <w:numId w:val="4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C94F71" w:rsidRPr="00C94F71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C94F71" w:rsidRPr="00C94F71" w:rsidRDefault="00C94F71" w:rsidP="00C94F71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94F71">
                    <w:rPr>
                      <w:rFonts w:ascii="新細明體" w:eastAsia="新細明體" w:hAnsi="新細明體" w:cs="新細明體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lastRenderedPageBreak/>
                    <w:t>配分：[10.00]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C94F71" w:rsidRPr="00C94F71" w:rsidRDefault="00C94F71" w:rsidP="00C94F71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94F71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>
                        <wp:extent cx="190500" cy="219075"/>
                        <wp:effectExtent l="0" t="0" r="0" b="9525"/>
                        <wp:docPr id="14" name="圖片 14" descr="https://center.elearn.hrd.gov.tw/theme/default/teach/icon_curre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https://center.elearn.hrd.gov.tw/theme/default/teach/icon_curre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94F71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  <w:t>得分：</w:t>
                  </w:r>
                  <w:r w:rsidRPr="00C94F71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76" type="#_x0000_t75" style="width:27.75pt;height:18pt" o:ole="">
                        <v:imagedata r:id="rId34" o:title=""/>
                      </v:shape>
                      <w:control r:id="rId35" w:name="DefaultOcxName17" w:shapeid="_x0000_i1176"/>
                    </w:objec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94F71" w:rsidRPr="00C94F71" w:rsidRDefault="00C94F71" w:rsidP="00C94F71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94F71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5. 對他人為性騷擾，因為不是財產上的損害，所以不能請求賠償相當之金額。</w:t>
                  </w:r>
                </w:p>
                <w:p w:rsidR="00C94F71" w:rsidRPr="00C94F71" w:rsidRDefault="00C94F71" w:rsidP="00C94F71">
                  <w:pPr>
                    <w:widowControl/>
                    <w:numPr>
                      <w:ilvl w:val="0"/>
                      <w:numId w:val="5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94F71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75" type="#_x0000_t75" style="width:20.25pt;height:19.5pt" o:ole="">
                        <v:imagedata r:id="rId9" o:title=""/>
                      </v:shape>
                      <w:control r:id="rId36" w:name="DefaultOcxName18" w:shapeid="_x0000_i1175"/>
                    </w:object>
                  </w:r>
                  <w:r w:rsidRPr="00C94F71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>
                        <wp:extent cx="238125" cy="238125"/>
                        <wp:effectExtent l="0" t="0" r="9525" b="9525"/>
                        <wp:docPr id="13" name="圖片 13" descr="https://center.elearn.hrd.gov.tw/theme/default/teach/righ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https://center.elearn.hrd.gov.tw/theme/default/teach/righ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94F71" w:rsidRPr="00C94F71" w:rsidRDefault="00C94F71" w:rsidP="00C94F71">
                  <w:pPr>
                    <w:widowControl/>
                    <w:numPr>
                      <w:ilvl w:val="0"/>
                      <w:numId w:val="5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94F71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74" type="#_x0000_t75" style="width:20.25pt;height:19.5pt" o:ole="">
                        <v:imagedata r:id="rId11" o:title=""/>
                      </v:shape>
                      <w:control r:id="rId37" w:name="DefaultOcxName19" w:shapeid="_x0000_i1174"/>
                    </w:object>
                  </w:r>
                  <w:r w:rsidRPr="00C94F71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>
                        <wp:extent cx="238125" cy="238125"/>
                        <wp:effectExtent l="0" t="0" r="9525" b="9525"/>
                        <wp:docPr id="12" name="圖片 12" descr="https://center.elearn.hrd.gov.tw/theme/default/teach/wrong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 descr="https://center.elearn.hrd.gov.tw/theme/default/teach/wrong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94F71" w:rsidRPr="00C94F71" w:rsidRDefault="00C94F71" w:rsidP="00C94F71">
                  <w:pPr>
                    <w:widowControl/>
                    <w:numPr>
                      <w:ilvl w:val="0"/>
                      <w:numId w:val="5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C94F71" w:rsidRPr="00C94F71">
              <w:trPr>
                <w:tblCellSpacing w:w="7" w:type="dxa"/>
              </w:trPr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C94F71" w:rsidRPr="00C94F71" w:rsidRDefault="00C94F71" w:rsidP="00C94F71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94F71">
                    <w:rPr>
                      <w:rFonts w:ascii="新細明體" w:eastAsia="新細明體" w:hAnsi="新細明體" w:cs="新細明體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配分：[10.00]</w:t>
                  </w:r>
                </w:p>
              </w:tc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C94F71" w:rsidRPr="00C94F71" w:rsidRDefault="00C94F71" w:rsidP="00C94F71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94F71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>
                        <wp:extent cx="190500" cy="219075"/>
                        <wp:effectExtent l="0" t="0" r="0" b="9525"/>
                        <wp:docPr id="11" name="圖片 11" descr="https://center.elearn.hrd.gov.tw/theme/default/teach/icon_curre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https://center.elearn.hrd.gov.tw/theme/default/teach/icon_curre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94F71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  <w:t>得分：</w:t>
                  </w:r>
                  <w:r w:rsidRPr="00C94F71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73" type="#_x0000_t75" style="width:27.75pt;height:18pt" o:ole="">
                        <v:imagedata r:id="rId38" o:title=""/>
                      </v:shape>
                      <w:control r:id="rId39" w:name="DefaultOcxName20" w:shapeid="_x0000_i1173"/>
                    </w:object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C94F71" w:rsidRPr="00C94F71" w:rsidRDefault="00C94F71" w:rsidP="00C94F71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94F71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6. 政府機關(構)、部隊、學校、機構或僱用人針對性騷擾事件所採取之糾正及補救措施為何?</w:t>
                  </w:r>
                </w:p>
                <w:p w:rsidR="00C94F71" w:rsidRPr="00C94F71" w:rsidRDefault="00C94F71" w:rsidP="00C94F71">
                  <w:pPr>
                    <w:widowControl/>
                    <w:numPr>
                      <w:ilvl w:val="0"/>
                      <w:numId w:val="6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94F71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72" type="#_x0000_t75" style="width:20.25pt;height:19.5pt" o:ole="">
                        <v:imagedata r:id="rId9" o:title=""/>
                      </v:shape>
                      <w:control r:id="rId40" w:name="DefaultOcxName21" w:shapeid="_x0000_i1172"/>
                    </w:object>
                  </w:r>
                  <w:r w:rsidRPr="00C94F71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注意被害人安全及隱私之維護</w:t>
                  </w:r>
                </w:p>
                <w:p w:rsidR="00C94F71" w:rsidRPr="00C94F71" w:rsidRDefault="00C94F71" w:rsidP="00C94F71">
                  <w:pPr>
                    <w:widowControl/>
                    <w:numPr>
                      <w:ilvl w:val="0"/>
                      <w:numId w:val="6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94F71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71" type="#_x0000_t75" style="width:20.25pt;height:19.5pt" o:ole="">
                        <v:imagedata r:id="rId9" o:title=""/>
                      </v:shape>
                      <w:control r:id="rId41" w:name="DefaultOcxName22" w:shapeid="_x0000_i1171"/>
                    </w:object>
                  </w:r>
                  <w:r w:rsidRPr="00C94F71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協助被害人申訴及保全相關證據</w:t>
                  </w:r>
                </w:p>
                <w:p w:rsidR="00C94F71" w:rsidRPr="00C94F71" w:rsidRDefault="00C94F71" w:rsidP="00C94F71">
                  <w:pPr>
                    <w:widowControl/>
                    <w:numPr>
                      <w:ilvl w:val="0"/>
                      <w:numId w:val="6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94F71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70" type="#_x0000_t75" style="width:20.25pt;height:19.5pt" o:ole="">
                        <v:imagedata r:id="rId9" o:title=""/>
                      </v:shape>
                      <w:control r:id="rId42" w:name="DefaultOcxName23" w:shapeid="_x0000_i1170"/>
                    </w:object>
                  </w:r>
                  <w:r w:rsidRPr="00C94F71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必要時協助通知警察機關到場處理</w:t>
                  </w:r>
                </w:p>
                <w:p w:rsidR="00C94F71" w:rsidRPr="00C94F71" w:rsidRDefault="00C94F71" w:rsidP="00C94F71">
                  <w:pPr>
                    <w:widowControl/>
                    <w:numPr>
                      <w:ilvl w:val="0"/>
                      <w:numId w:val="6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94F71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69" type="#_x0000_t75" style="width:20.25pt;height:19.5pt" o:ole="">
                        <v:imagedata r:id="rId11" o:title=""/>
                      </v:shape>
                      <w:control r:id="rId43" w:name="DefaultOcxName24" w:shapeid="_x0000_i1169"/>
                    </w:object>
                  </w:r>
                  <w:r w:rsidRPr="00C94F71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以上皆是</w:t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C94F71" w:rsidRPr="00C94F71" w:rsidRDefault="00C94F71" w:rsidP="00C94F71">
                  <w:pPr>
                    <w:widowControl/>
                    <w:numPr>
                      <w:ilvl w:val="0"/>
                      <w:numId w:val="6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C94F71" w:rsidRPr="00C94F71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C94F71" w:rsidRPr="00C94F71" w:rsidRDefault="00C94F71" w:rsidP="00C94F71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94F71">
                    <w:rPr>
                      <w:rFonts w:ascii="新細明體" w:eastAsia="新細明體" w:hAnsi="新細明體" w:cs="新細明體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配分：[10.00]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C94F71" w:rsidRPr="00C94F71" w:rsidRDefault="00C94F71" w:rsidP="00C94F71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94F71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>
                        <wp:extent cx="190500" cy="219075"/>
                        <wp:effectExtent l="0" t="0" r="0" b="9525"/>
                        <wp:docPr id="10" name="圖片 10" descr="https://center.elearn.hrd.gov.tw/theme/default/teach/icon_curre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https://center.elearn.hrd.gov.tw/theme/default/teach/icon_curre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94F71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  <w:t>得分：</w:t>
                  </w:r>
                  <w:r w:rsidRPr="00C94F71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68" type="#_x0000_t75" style="width:27.75pt;height:18pt" o:ole="">
                        <v:imagedata r:id="rId44" o:title=""/>
                      </v:shape>
                      <w:control r:id="rId45" w:name="DefaultOcxName25" w:shapeid="_x0000_i1168"/>
                    </w:objec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94F71" w:rsidRPr="00C94F71" w:rsidRDefault="00C94F71" w:rsidP="00C94F71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94F71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7. 任何性騷擾事件，</w:t>
                  </w:r>
                  <w:proofErr w:type="gramStart"/>
                  <w:r w:rsidRPr="00C94F71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均得適用</w:t>
                  </w:r>
                  <w:proofErr w:type="gramEnd"/>
                  <w:r w:rsidRPr="00C94F71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性騷擾防治法鎖定調解程序。</w:t>
                  </w:r>
                </w:p>
                <w:p w:rsidR="00C94F71" w:rsidRPr="00C94F71" w:rsidRDefault="00C94F71" w:rsidP="00C94F71">
                  <w:pPr>
                    <w:widowControl/>
                    <w:numPr>
                      <w:ilvl w:val="0"/>
                      <w:numId w:val="7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94F71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67" type="#_x0000_t75" style="width:20.25pt;height:19.5pt" o:ole="">
                        <v:imagedata r:id="rId9" o:title=""/>
                      </v:shape>
                      <w:control r:id="rId46" w:name="DefaultOcxName26" w:shapeid="_x0000_i1167"/>
                    </w:object>
                  </w:r>
                  <w:r w:rsidRPr="00C94F71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>
                        <wp:extent cx="238125" cy="238125"/>
                        <wp:effectExtent l="0" t="0" r="9525" b="9525"/>
                        <wp:docPr id="9" name="圖片 9" descr="https://center.elearn.hrd.gov.tw/theme/default/teach/righ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 descr="https://center.elearn.hrd.gov.tw/theme/default/teach/righ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94F71" w:rsidRPr="00C94F71" w:rsidRDefault="00C94F71" w:rsidP="00C94F71">
                  <w:pPr>
                    <w:widowControl/>
                    <w:numPr>
                      <w:ilvl w:val="0"/>
                      <w:numId w:val="7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94F71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66" type="#_x0000_t75" style="width:20.25pt;height:19.5pt" o:ole="">
                        <v:imagedata r:id="rId11" o:title=""/>
                      </v:shape>
                      <w:control r:id="rId47" w:name="DefaultOcxName27" w:shapeid="_x0000_i1166"/>
                    </w:object>
                  </w:r>
                  <w:r w:rsidRPr="00C94F71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>
                        <wp:extent cx="238125" cy="238125"/>
                        <wp:effectExtent l="0" t="0" r="9525" b="9525"/>
                        <wp:docPr id="8" name="圖片 8" descr="https://center.elearn.hrd.gov.tw/theme/default/teach/wrong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 descr="https://center.elearn.hrd.gov.tw/theme/default/teach/wrong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94F71" w:rsidRPr="00C94F71" w:rsidRDefault="00C94F71" w:rsidP="00C94F71">
                  <w:pPr>
                    <w:widowControl/>
                    <w:numPr>
                      <w:ilvl w:val="0"/>
                      <w:numId w:val="7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C94F71" w:rsidRPr="00C94F71">
              <w:trPr>
                <w:tblCellSpacing w:w="7" w:type="dxa"/>
              </w:trPr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C94F71" w:rsidRPr="00C94F71" w:rsidRDefault="00C94F71" w:rsidP="00C94F71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94F71">
                    <w:rPr>
                      <w:rFonts w:ascii="新細明體" w:eastAsia="新細明體" w:hAnsi="新細明體" w:cs="新細明體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配分：[10.00]</w:t>
                  </w:r>
                </w:p>
              </w:tc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C94F71" w:rsidRPr="00C94F71" w:rsidRDefault="00C94F71" w:rsidP="00C94F71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94F71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>
                        <wp:extent cx="190500" cy="219075"/>
                        <wp:effectExtent l="0" t="0" r="0" b="9525"/>
                        <wp:docPr id="7" name="圖片 7" descr="https://center.elearn.hrd.gov.tw/theme/default/teach/icon_curre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 descr="https://center.elearn.hrd.gov.tw/theme/default/teach/icon_curre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94F71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  <w:t>得分：</w:t>
                  </w:r>
                  <w:r w:rsidRPr="00C94F71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65" type="#_x0000_t75" style="width:27.75pt;height:18pt" o:ole="">
                        <v:imagedata r:id="rId48" o:title=""/>
                      </v:shape>
                      <w:control r:id="rId49" w:name="DefaultOcxName28" w:shapeid="_x0000_i1165"/>
                    </w:object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C94F71" w:rsidRPr="00C94F71" w:rsidRDefault="00C94F71" w:rsidP="00C94F71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94F71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8. 政府機關(構)、部隊、學校、警察機關及直轄市、縣(市)主管機關於性騷擾事件調查過程中，應視被害人之身心狀況，主動提供或轉</w:t>
                  </w:r>
                  <w:proofErr w:type="gramStart"/>
                  <w:r w:rsidRPr="00C94F71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介</w:t>
                  </w:r>
                  <w:proofErr w:type="gramEnd"/>
                  <w:r w:rsidRPr="00C94F71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諮詢協談、心理輔導、法律協助、社會福利資源及其他必要之服務。</w:t>
                  </w:r>
                </w:p>
                <w:p w:rsidR="00C94F71" w:rsidRPr="00C94F71" w:rsidRDefault="00C94F71" w:rsidP="00C94F71">
                  <w:pPr>
                    <w:widowControl/>
                    <w:numPr>
                      <w:ilvl w:val="0"/>
                      <w:numId w:val="8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94F71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64" type="#_x0000_t75" style="width:20.25pt;height:19.5pt" o:ole="">
                        <v:imagedata r:id="rId11" o:title=""/>
                      </v:shape>
                      <w:control r:id="rId50" w:name="DefaultOcxName29" w:shapeid="_x0000_i1164"/>
                    </w:object>
                  </w:r>
                  <w:r w:rsidRPr="00C94F71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>
                        <wp:extent cx="238125" cy="238125"/>
                        <wp:effectExtent l="0" t="0" r="9525" b="9525"/>
                        <wp:docPr id="6" name="圖片 6" descr="https://center.elearn.hrd.gov.tw/theme/default/teach/righ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 descr="https://center.elearn.hrd.gov.tw/theme/default/teach/righ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94F71" w:rsidRPr="00C94F71" w:rsidRDefault="00C94F71" w:rsidP="00C94F71">
                  <w:pPr>
                    <w:widowControl/>
                    <w:numPr>
                      <w:ilvl w:val="0"/>
                      <w:numId w:val="8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94F71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63" type="#_x0000_t75" style="width:20.25pt;height:19.5pt" o:ole="">
                        <v:imagedata r:id="rId9" o:title=""/>
                      </v:shape>
                      <w:control r:id="rId51" w:name="DefaultOcxName30" w:shapeid="_x0000_i1163"/>
                    </w:object>
                  </w:r>
                  <w:r w:rsidRPr="00C94F71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>
                        <wp:extent cx="238125" cy="238125"/>
                        <wp:effectExtent l="0" t="0" r="9525" b="9525"/>
                        <wp:docPr id="5" name="圖片 5" descr="https://center.elearn.hrd.gov.tw/theme/default/teach/wrong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 descr="https://center.elearn.hrd.gov.tw/theme/default/teach/wrong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C94F71" w:rsidRPr="00C94F71" w:rsidRDefault="00C94F71" w:rsidP="00C94F71">
                  <w:pPr>
                    <w:widowControl/>
                    <w:numPr>
                      <w:ilvl w:val="0"/>
                      <w:numId w:val="8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C94F71" w:rsidRPr="00C94F71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C94F71" w:rsidRPr="00C94F71" w:rsidRDefault="00C94F71" w:rsidP="00C94F71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94F71">
                    <w:rPr>
                      <w:rFonts w:ascii="新細明體" w:eastAsia="新細明體" w:hAnsi="新細明體" w:cs="新細明體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配分：[10.00]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C94F71" w:rsidRPr="00C94F71" w:rsidRDefault="00C94F71" w:rsidP="00C94F71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94F71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>
                        <wp:extent cx="190500" cy="219075"/>
                        <wp:effectExtent l="0" t="0" r="0" b="9525"/>
                        <wp:docPr id="4" name="圖片 4" descr="https://center.elearn.hrd.gov.tw/theme/default/teach/icon_curre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" descr="https://center.elearn.hrd.gov.tw/theme/default/teach/icon_curre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94F71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  <w:t>得分：</w:t>
                  </w:r>
                  <w:r w:rsidRPr="00C94F71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62" type="#_x0000_t75" style="width:27.75pt;height:18pt" o:ole="">
                        <v:imagedata r:id="rId52" o:title=""/>
                      </v:shape>
                      <w:control r:id="rId53" w:name="DefaultOcxName31" w:shapeid="_x0000_i1162"/>
                    </w:objec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94F71" w:rsidRPr="00C94F71" w:rsidRDefault="00C94F71" w:rsidP="00C94F71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94F71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9. 性騷擾防治法的適用範疇包含性侵害犯罪。</w:t>
                  </w:r>
                </w:p>
                <w:p w:rsidR="00C94F71" w:rsidRPr="00C94F71" w:rsidRDefault="00C94F71" w:rsidP="00C94F71">
                  <w:pPr>
                    <w:widowControl/>
                    <w:numPr>
                      <w:ilvl w:val="0"/>
                      <w:numId w:val="9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94F71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61" type="#_x0000_t75" style="width:20.25pt;height:19.5pt" o:ole="">
                        <v:imagedata r:id="rId9" o:title=""/>
                      </v:shape>
                      <w:control r:id="rId54" w:name="DefaultOcxName32" w:shapeid="_x0000_i1161"/>
                    </w:object>
                  </w:r>
                  <w:r w:rsidRPr="00C94F71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>
                        <wp:extent cx="238125" cy="238125"/>
                        <wp:effectExtent l="0" t="0" r="9525" b="9525"/>
                        <wp:docPr id="3" name="圖片 3" descr="https://center.elearn.hrd.gov.tw/theme/default/teach/righ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" descr="https://center.elearn.hrd.gov.tw/theme/default/teach/righ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94F71" w:rsidRPr="00C94F71" w:rsidRDefault="00C94F71" w:rsidP="00C94F71">
                  <w:pPr>
                    <w:widowControl/>
                    <w:numPr>
                      <w:ilvl w:val="0"/>
                      <w:numId w:val="9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94F71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60" type="#_x0000_t75" style="width:20.25pt;height:19.5pt" o:ole="">
                        <v:imagedata r:id="rId11" o:title=""/>
                      </v:shape>
                      <w:control r:id="rId55" w:name="DefaultOcxName33" w:shapeid="_x0000_i1160"/>
                    </w:object>
                  </w:r>
                  <w:r w:rsidRPr="00C94F71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>
                        <wp:extent cx="238125" cy="238125"/>
                        <wp:effectExtent l="0" t="0" r="9525" b="9525"/>
                        <wp:docPr id="2" name="圖片 2" descr="https://center.elearn.hrd.gov.tw/theme/default/teach/wrong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" descr="https://center.elearn.hrd.gov.tw/theme/default/teach/wrong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94F71" w:rsidRPr="00C94F71" w:rsidRDefault="00C94F71" w:rsidP="00C94F71">
                  <w:pPr>
                    <w:widowControl/>
                    <w:numPr>
                      <w:ilvl w:val="0"/>
                      <w:numId w:val="9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C94F71" w:rsidRPr="00C94F71">
              <w:trPr>
                <w:tblCellSpacing w:w="7" w:type="dxa"/>
              </w:trPr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C94F71" w:rsidRPr="00C94F71" w:rsidRDefault="00C94F71" w:rsidP="00C94F71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94F71">
                    <w:rPr>
                      <w:rFonts w:ascii="新細明體" w:eastAsia="新細明體" w:hAnsi="新細明體" w:cs="新細明體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配分：[10.00]</w:t>
                  </w:r>
                </w:p>
              </w:tc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C94F71" w:rsidRPr="00C94F71" w:rsidRDefault="00C94F71" w:rsidP="00C94F71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94F71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>
                        <wp:extent cx="190500" cy="219075"/>
                        <wp:effectExtent l="0" t="0" r="0" b="9525"/>
                        <wp:docPr id="1" name="圖片 1" descr="https://center.elearn.hrd.gov.tw/theme/default/teach/icon_curre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" descr="https://center.elearn.hrd.gov.tw/theme/default/teach/icon_curre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94F71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  <w:t>得分：</w:t>
                  </w:r>
                  <w:r w:rsidRPr="00C94F71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59" type="#_x0000_t75" style="width:27.75pt;height:18pt" o:ole="">
                        <v:imagedata r:id="rId34" o:title=""/>
                      </v:shape>
                      <w:control r:id="rId56" w:name="DefaultOcxName34" w:shapeid="_x0000_i1159"/>
                    </w:object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C94F71" w:rsidRPr="00C94F71" w:rsidRDefault="00C94F71" w:rsidP="00C94F71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94F71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 xml:space="preserve">10. </w:t>
                  </w:r>
                  <w:proofErr w:type="gramStart"/>
                  <w:r w:rsidRPr="00C94F71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以下何</w:t>
                  </w:r>
                  <w:proofErr w:type="gramEnd"/>
                  <w:r w:rsidRPr="00C94F71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者是本次性騷擾防治法修法的重點策略?</w:t>
                  </w:r>
                </w:p>
                <w:p w:rsidR="00C94F71" w:rsidRPr="00C94F71" w:rsidRDefault="00C94F71" w:rsidP="00C94F71">
                  <w:pPr>
                    <w:widowControl/>
                    <w:numPr>
                      <w:ilvl w:val="0"/>
                      <w:numId w:val="10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94F71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58" type="#_x0000_t75" style="width:20.25pt;height:19.5pt" o:ole="">
                        <v:imagedata r:id="rId9" o:title=""/>
                      </v:shape>
                      <w:control r:id="rId57" w:name="DefaultOcxName35" w:shapeid="_x0000_i1158"/>
                    </w:object>
                  </w:r>
                  <w:r w:rsidRPr="00C94F71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有效</w:t>
                  </w:r>
                </w:p>
                <w:p w:rsidR="00C94F71" w:rsidRPr="00C94F71" w:rsidRDefault="00C94F71" w:rsidP="00C94F71">
                  <w:pPr>
                    <w:widowControl/>
                    <w:numPr>
                      <w:ilvl w:val="0"/>
                      <w:numId w:val="10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94F71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57" type="#_x0000_t75" style="width:20.25pt;height:19.5pt" o:ole="">
                        <v:imagedata r:id="rId9" o:title=""/>
                      </v:shape>
                      <w:control r:id="rId58" w:name="DefaultOcxName36" w:shapeid="_x0000_i1157"/>
                    </w:object>
                  </w:r>
                  <w:r w:rsidRPr="00C94F71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友善</w:t>
                  </w:r>
                </w:p>
                <w:p w:rsidR="00C94F71" w:rsidRPr="00C94F71" w:rsidRDefault="00C94F71" w:rsidP="00C94F71">
                  <w:pPr>
                    <w:widowControl/>
                    <w:numPr>
                      <w:ilvl w:val="0"/>
                      <w:numId w:val="10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94F71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56" type="#_x0000_t75" style="width:20.25pt;height:19.5pt" o:ole="">
                        <v:imagedata r:id="rId9" o:title=""/>
                      </v:shape>
                      <w:control r:id="rId59" w:name="DefaultOcxName37" w:shapeid="_x0000_i1156"/>
                    </w:object>
                  </w:r>
                  <w:r w:rsidRPr="00C94F71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可信賴</w:t>
                  </w:r>
                </w:p>
                <w:p w:rsidR="00C94F71" w:rsidRPr="00C94F71" w:rsidRDefault="00C94F71" w:rsidP="00C94F71">
                  <w:pPr>
                    <w:widowControl/>
                    <w:numPr>
                      <w:ilvl w:val="0"/>
                      <w:numId w:val="10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C94F71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55" type="#_x0000_t75" style="width:20.25pt;height:19.5pt" o:ole="">
                        <v:imagedata r:id="rId11" o:title=""/>
                      </v:shape>
                      <w:control r:id="rId60" w:name="DefaultOcxName38" w:shapeid="_x0000_i1155"/>
                    </w:object>
                  </w:r>
                  <w:r w:rsidRPr="00C94F71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以上皆是</w:t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C94F71" w:rsidRPr="00C94F71" w:rsidRDefault="00C94F71" w:rsidP="00C94F71">
                  <w:pPr>
                    <w:widowControl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</w:tbl>
          <w:p w:rsidR="00C94F71" w:rsidRPr="00C94F71" w:rsidRDefault="00C94F71" w:rsidP="00C94F71">
            <w:pPr>
              <w:widowControl/>
              <w:pBdr>
                <w:top w:val="single" w:sz="6" w:space="1" w:color="auto"/>
              </w:pBdr>
              <w:jc w:val="center"/>
              <w:rPr>
                <w:rFonts w:ascii="Arial" w:eastAsia="新細明體" w:hAnsi="Arial" w:cs="Arial" w:hint="eastAsia"/>
                <w:vanish/>
                <w:kern w:val="0"/>
                <w:sz w:val="16"/>
                <w:szCs w:val="16"/>
              </w:rPr>
            </w:pPr>
            <w:r w:rsidRPr="00C94F71">
              <w:rPr>
                <w:rFonts w:ascii="Arial" w:eastAsia="新細明體" w:hAnsi="Arial" w:cs="Arial" w:hint="eastAsia"/>
                <w:vanish/>
                <w:kern w:val="0"/>
                <w:sz w:val="16"/>
                <w:szCs w:val="16"/>
              </w:rPr>
              <w:t>表單的底部</w:t>
            </w:r>
          </w:p>
          <w:p w:rsidR="00C94F71" w:rsidRPr="00C94F71" w:rsidRDefault="00C94F71" w:rsidP="00C94F71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</w:tbl>
    <w:p w:rsidR="00106ADD" w:rsidRDefault="00106ADD">
      <w:bookmarkStart w:id="0" w:name="_GoBack"/>
      <w:bookmarkEnd w:id="0"/>
    </w:p>
    <w:sectPr w:rsidR="00106ADD" w:rsidSect="00C94F7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487F16"/>
    <w:multiLevelType w:val="multilevel"/>
    <w:tmpl w:val="70781AB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A2C11A3"/>
    <w:multiLevelType w:val="multilevel"/>
    <w:tmpl w:val="822C359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FA1619D"/>
    <w:multiLevelType w:val="multilevel"/>
    <w:tmpl w:val="0DDE832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6951E0"/>
    <w:multiLevelType w:val="multilevel"/>
    <w:tmpl w:val="A76A052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8AF44AC"/>
    <w:multiLevelType w:val="multilevel"/>
    <w:tmpl w:val="8F3EB74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3F971BA"/>
    <w:multiLevelType w:val="multilevel"/>
    <w:tmpl w:val="9D56626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D9D5536"/>
    <w:multiLevelType w:val="multilevel"/>
    <w:tmpl w:val="6F18437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2B86C92"/>
    <w:multiLevelType w:val="multilevel"/>
    <w:tmpl w:val="C3E493F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3126FD6"/>
    <w:multiLevelType w:val="multilevel"/>
    <w:tmpl w:val="861A0A3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2421299"/>
    <w:multiLevelType w:val="multilevel"/>
    <w:tmpl w:val="7960E86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6"/>
  </w:num>
  <w:num w:numId="7">
    <w:abstractNumId w:val="8"/>
  </w:num>
  <w:num w:numId="8">
    <w:abstractNumId w:val="3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F71"/>
    <w:rsid w:val="00106ADD"/>
    <w:rsid w:val="00C94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CCB6F0-A6ED-4EB3-86C6-C89514957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C94F71"/>
    <w:pPr>
      <w:widowControl/>
      <w:pBdr>
        <w:bottom w:val="single" w:sz="6" w:space="1" w:color="auto"/>
      </w:pBdr>
      <w:jc w:val="center"/>
    </w:pPr>
    <w:rPr>
      <w:rFonts w:ascii="Arial" w:eastAsia="新細明體" w:hAnsi="Arial" w:cs="Arial"/>
      <w:vanish/>
      <w:kern w:val="0"/>
      <w:sz w:val="16"/>
      <w:szCs w:val="16"/>
    </w:rPr>
  </w:style>
  <w:style w:type="character" w:customStyle="1" w:styleId="z-0">
    <w:name w:val="z-表單的頂端 字元"/>
    <w:basedOn w:val="a0"/>
    <w:link w:val="z-"/>
    <w:uiPriority w:val="99"/>
    <w:semiHidden/>
    <w:rsid w:val="00C94F71"/>
    <w:rPr>
      <w:rFonts w:ascii="Arial" w:eastAsia="新細明體" w:hAnsi="Arial" w:cs="Arial"/>
      <w:vanish/>
      <w:kern w:val="0"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C94F71"/>
    <w:pPr>
      <w:widowControl/>
      <w:pBdr>
        <w:top w:val="single" w:sz="6" w:space="1" w:color="auto"/>
      </w:pBdr>
      <w:jc w:val="center"/>
    </w:pPr>
    <w:rPr>
      <w:rFonts w:ascii="Arial" w:eastAsia="新細明體" w:hAnsi="Arial" w:cs="Arial"/>
      <w:vanish/>
      <w:kern w:val="0"/>
      <w:sz w:val="16"/>
      <w:szCs w:val="16"/>
    </w:rPr>
  </w:style>
  <w:style w:type="character" w:customStyle="1" w:styleId="z-2">
    <w:name w:val="z-表單的底部 字元"/>
    <w:basedOn w:val="a0"/>
    <w:link w:val="z-1"/>
    <w:uiPriority w:val="99"/>
    <w:semiHidden/>
    <w:rsid w:val="00C94F71"/>
    <w:rPr>
      <w:rFonts w:ascii="Arial" w:eastAsia="新細明體" w:hAnsi="Arial" w:cs="Arial"/>
      <w:vanish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604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gif"/><Relationship Id="rId18" Type="http://schemas.openxmlformats.org/officeDocument/2006/relationships/control" Target="activeX/activeX6.xml"/><Relationship Id="rId26" Type="http://schemas.openxmlformats.org/officeDocument/2006/relationships/control" Target="activeX/activeX11.xml"/><Relationship Id="rId39" Type="http://schemas.openxmlformats.org/officeDocument/2006/relationships/control" Target="activeX/activeX21.xml"/><Relationship Id="rId21" Type="http://schemas.openxmlformats.org/officeDocument/2006/relationships/control" Target="activeX/activeX7.xml"/><Relationship Id="rId34" Type="http://schemas.openxmlformats.org/officeDocument/2006/relationships/image" Target="media/image13.wmf"/><Relationship Id="rId42" Type="http://schemas.openxmlformats.org/officeDocument/2006/relationships/control" Target="activeX/activeX24.xml"/><Relationship Id="rId47" Type="http://schemas.openxmlformats.org/officeDocument/2006/relationships/control" Target="activeX/activeX28.xml"/><Relationship Id="rId50" Type="http://schemas.openxmlformats.org/officeDocument/2006/relationships/control" Target="activeX/activeX30.xml"/><Relationship Id="rId55" Type="http://schemas.openxmlformats.org/officeDocument/2006/relationships/control" Target="activeX/activeX34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6" Type="http://schemas.openxmlformats.org/officeDocument/2006/relationships/control" Target="activeX/activeX5.xml"/><Relationship Id="rId29" Type="http://schemas.openxmlformats.org/officeDocument/2006/relationships/control" Target="activeX/activeX13.xml"/><Relationship Id="rId11" Type="http://schemas.openxmlformats.org/officeDocument/2006/relationships/image" Target="media/image5.wmf"/><Relationship Id="rId24" Type="http://schemas.openxmlformats.org/officeDocument/2006/relationships/image" Target="media/image11.wmf"/><Relationship Id="rId32" Type="http://schemas.openxmlformats.org/officeDocument/2006/relationships/control" Target="activeX/activeX16.xml"/><Relationship Id="rId37" Type="http://schemas.openxmlformats.org/officeDocument/2006/relationships/control" Target="activeX/activeX20.xml"/><Relationship Id="rId40" Type="http://schemas.openxmlformats.org/officeDocument/2006/relationships/control" Target="activeX/activeX22.xml"/><Relationship Id="rId45" Type="http://schemas.openxmlformats.org/officeDocument/2006/relationships/control" Target="activeX/activeX26.xml"/><Relationship Id="rId53" Type="http://schemas.openxmlformats.org/officeDocument/2006/relationships/control" Target="activeX/activeX32.xml"/><Relationship Id="rId58" Type="http://schemas.openxmlformats.org/officeDocument/2006/relationships/control" Target="activeX/activeX37.xml"/><Relationship Id="rId5" Type="http://schemas.openxmlformats.org/officeDocument/2006/relationships/image" Target="media/image1.wmf"/><Relationship Id="rId61" Type="http://schemas.openxmlformats.org/officeDocument/2006/relationships/fontTable" Target="fontTable.xml"/><Relationship Id="rId19" Type="http://schemas.openxmlformats.org/officeDocument/2006/relationships/image" Target="media/image9.gif"/><Relationship Id="rId14" Type="http://schemas.openxmlformats.org/officeDocument/2006/relationships/image" Target="media/image7.wmf"/><Relationship Id="rId22" Type="http://schemas.openxmlformats.org/officeDocument/2006/relationships/control" Target="activeX/activeX8.xml"/><Relationship Id="rId27" Type="http://schemas.openxmlformats.org/officeDocument/2006/relationships/control" Target="activeX/activeX12.xml"/><Relationship Id="rId30" Type="http://schemas.openxmlformats.org/officeDocument/2006/relationships/control" Target="activeX/activeX14.xml"/><Relationship Id="rId35" Type="http://schemas.openxmlformats.org/officeDocument/2006/relationships/control" Target="activeX/activeX18.xml"/><Relationship Id="rId43" Type="http://schemas.openxmlformats.org/officeDocument/2006/relationships/control" Target="activeX/activeX25.xml"/><Relationship Id="rId48" Type="http://schemas.openxmlformats.org/officeDocument/2006/relationships/image" Target="media/image16.wmf"/><Relationship Id="rId56" Type="http://schemas.openxmlformats.org/officeDocument/2006/relationships/control" Target="activeX/activeX35.xml"/><Relationship Id="rId8" Type="http://schemas.openxmlformats.org/officeDocument/2006/relationships/image" Target="media/image3.gif"/><Relationship Id="rId51" Type="http://schemas.openxmlformats.org/officeDocument/2006/relationships/control" Target="activeX/activeX31.xml"/><Relationship Id="rId3" Type="http://schemas.openxmlformats.org/officeDocument/2006/relationships/settings" Target="settings.xml"/><Relationship Id="rId12" Type="http://schemas.openxmlformats.org/officeDocument/2006/relationships/control" Target="activeX/activeX3.xml"/><Relationship Id="rId17" Type="http://schemas.openxmlformats.org/officeDocument/2006/relationships/image" Target="media/image8.gif"/><Relationship Id="rId25" Type="http://schemas.openxmlformats.org/officeDocument/2006/relationships/control" Target="activeX/activeX10.xml"/><Relationship Id="rId33" Type="http://schemas.openxmlformats.org/officeDocument/2006/relationships/control" Target="activeX/activeX17.xml"/><Relationship Id="rId38" Type="http://schemas.openxmlformats.org/officeDocument/2006/relationships/image" Target="media/image14.wmf"/><Relationship Id="rId46" Type="http://schemas.openxmlformats.org/officeDocument/2006/relationships/control" Target="activeX/activeX27.xml"/><Relationship Id="rId59" Type="http://schemas.openxmlformats.org/officeDocument/2006/relationships/control" Target="activeX/activeX38.xml"/><Relationship Id="rId20" Type="http://schemas.openxmlformats.org/officeDocument/2006/relationships/image" Target="media/image10.wmf"/><Relationship Id="rId41" Type="http://schemas.openxmlformats.org/officeDocument/2006/relationships/control" Target="activeX/activeX23.xml"/><Relationship Id="rId54" Type="http://schemas.openxmlformats.org/officeDocument/2006/relationships/control" Target="activeX/activeX33.xml"/><Relationship Id="rId6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5" Type="http://schemas.openxmlformats.org/officeDocument/2006/relationships/control" Target="activeX/activeX4.xml"/><Relationship Id="rId23" Type="http://schemas.openxmlformats.org/officeDocument/2006/relationships/control" Target="activeX/activeX9.xml"/><Relationship Id="rId28" Type="http://schemas.openxmlformats.org/officeDocument/2006/relationships/image" Target="media/image12.wmf"/><Relationship Id="rId36" Type="http://schemas.openxmlformats.org/officeDocument/2006/relationships/control" Target="activeX/activeX19.xml"/><Relationship Id="rId49" Type="http://schemas.openxmlformats.org/officeDocument/2006/relationships/control" Target="activeX/activeX29.xml"/><Relationship Id="rId57" Type="http://schemas.openxmlformats.org/officeDocument/2006/relationships/control" Target="activeX/activeX36.xml"/><Relationship Id="rId10" Type="http://schemas.openxmlformats.org/officeDocument/2006/relationships/control" Target="activeX/activeX2.xml"/><Relationship Id="rId31" Type="http://schemas.openxmlformats.org/officeDocument/2006/relationships/control" Target="activeX/activeX15.xml"/><Relationship Id="rId44" Type="http://schemas.openxmlformats.org/officeDocument/2006/relationships/image" Target="media/image15.wmf"/><Relationship Id="rId52" Type="http://schemas.openxmlformats.org/officeDocument/2006/relationships/image" Target="media/image17.wmf"/><Relationship Id="rId60" Type="http://schemas.openxmlformats.org/officeDocument/2006/relationships/control" Target="activeX/activeX39.xml"/><Relationship Id="rId4" Type="http://schemas.openxmlformats.org/officeDocument/2006/relationships/webSettings" Target="webSettings.xml"/><Relationship Id="rId9" Type="http://schemas.openxmlformats.org/officeDocument/2006/relationships/image" Target="media/image4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343</Words>
  <Characters>1960</Characters>
  <Application>Microsoft Office Word</Application>
  <DocSecurity>0</DocSecurity>
  <Lines>16</Lines>
  <Paragraphs>4</Paragraphs>
  <ScaleCrop>false</ScaleCrop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2024-01-24T00:54:00Z</dcterms:created>
  <dcterms:modified xsi:type="dcterms:W3CDTF">2024-01-24T00:56:00Z</dcterms:modified>
</cp:coreProperties>
</file>